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4EC0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bookmarkStart w:id="0" w:name="_dx_frag_StartFragment"/>
      <w:bookmarkEnd w:id="0"/>
      <w:r>
        <w:rPr>
          <w:rFonts w:ascii="yandex-sans" w:hAnsi="yandex-sans"/>
          <w:b w:val="0"/>
          <w:i w:val="0"/>
          <w:color w:val="595959"/>
          <w:sz w:val="40"/>
          <w:shd w:val="clear" w:fill="FFFFFF"/>
        </w:rPr>
        <w:t xml:space="preserve">                         </w:t>
      </w:r>
      <w:r>
        <w:rPr>
          <w:rFonts w:ascii="yandex-sans" w:hAnsi="yandex-sans"/>
          <w:b w:val="0"/>
          <w:i w:val="0"/>
          <w:color w:val="595959"/>
          <w:sz w:val="40"/>
          <w:shd w:val="clear" w:fill="FFFFFF"/>
        </w:rPr>
        <w:t>Режим занятий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3.1. В Школе используется организация образовательного процесса по модулям, согласно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которому учебные периоды и каникулы чередуются согласно годовому календарному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учебному графику.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3.2. Учебный год в школе начинается 1-ого сентября. Продолжительность учебного года на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всех уровнях общего образования составляет не менее 34 недель, без учета итоговой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государственной аттестации, в первом классе - 33 недели. Продолжительность учебной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недели - 5 дней (6-й день – внеклассная работа по предмету, факультативные занятия, курсы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по подгот</w:t>
      </w:r>
      <w:bookmarkStart w:id="1" w:name="_dx_frag_StartFragment"/>
      <w:bookmarkEnd w:id="1"/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3.3. Продолжительность каникул в течение учебного года составляет не менее 30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календарных дней, летом – не менее 8 недель. Календарный учебный график на каждый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учебный год утверждается приказом директора Школы на основании распоряжения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учредителя об организации образовательного процесса.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3.4. Окончание учебного года для обучающихся 9,11 классов регламентируется сроками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государственной итоговой аттестации.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3.5. Учебные занятия начинаются не ранее 8.3 ч.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3.6. Продолжительность урока во 2-11-х классах составляет не более 45 минут.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3.7 В соответствии с требованиями «Санитарно-эпидемиологических правил и нормативов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СанПиН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2.4.2.2821-10»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для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облегчения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процесса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адаптации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детей к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требованиям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общеобразовательного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учреждения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в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1-х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классах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применяется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ступенчатый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метод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постепенного наращивания учебной нагрузки: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- сентябрь, октябрь - 3 урока по 35 минут каждый (для прохождения учебной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программы четвертые уроки заменяются целевыми прогулками на свежем воздухе,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занятиями по физической культуре, играми, театрализациями, экскурсиями, (основание: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письмо Министерства образования и науки РФ от 20.04.2001 г. №408/13- 13 «Рекомендации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по организации обучения первоклассников в адаптационный период»);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- ноябрь-декабрь - 4 урока продолжительностью не менее 35 минут каждый;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- январь - май - 4 урока продолжительностью не более 45 минут каждый.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3.8 Продолжительность перемен между уроками составляет не менее 10 минут, большой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перемены (после 2-го или 3-го уроков) - 20 минут. Расписание звонков в корпусах школы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устанавливается приказом директора.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3.9. Обучающиеся должны приходить в Школу не позднее чем за 10 минут до начала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первого урока. Вход в класс после звонка является опозданием. Опоздание на уроки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недопустимо.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3.10. Факультативные, индивидуальные занятия, занятия объединений дополнительного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образования (кружки, секции, студии, мастерские) начинаются не ранее, чем через 45 минут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после окончания последнего урока.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3.11. Питание обучающихся осуществляется в соответствии с расписанием, утверждаемым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на каждый учебный период директором.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3.12. Организация образовательной деятельности в школе осуществляется в соответствии с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образовательными программами, соответствующим требованиям ФГОС ОО и расписанием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занятий,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утвержденным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директором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организации, осуществляющей образовательную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деятельность.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3.13.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В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школе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образовательная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деятельность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осуществляется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на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русском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языке.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Преподавание и изучение русского языка осуществляются в соответствии с Федеральными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государственными образовательными стандартами.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3.14. При проведении занятий по иностранному языку со 2 по 11 класс и технологии на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втором и третьем уровнях общего образования, физической культуре на третьем уровне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общего образования, по информатике, физике и химии (во время практических занятий)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допускается деление класса на две подгруппы, если наполняемость класса составляет 25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человек и более.</w:t>
      </w:r>
    </w:p>
    <w:p>
      <w:pPr>
        <w:spacing w:before="0" w:after="0"/>
        <w:ind w:firstLine="0" w:left="0" w:right="0"/>
        <w:jc w:val="left"/>
        <w:rPr>
          <w:rFonts w:ascii="yandex-sans" w:hAnsi="yandex-sans"/>
          <w:b w:val="0"/>
          <w:i w:val="0"/>
          <w:color w:val="000000"/>
          <w:sz w:val="22"/>
          <w:shd w:val="clear" w:fill="FFFFFF"/>
        </w:rPr>
      </w:pP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3.15. Учебные нагрузки обучающихся не должны превышать норм предельно допустимых</w:t>
      </w:r>
    </w:p>
    <w:p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нагрузок, определенных нормами САНПиН</w:t>
      </w:r>
      <w:r>
        <w:rPr>
          <w:rFonts w:ascii="yandex-sans" w:hAnsi="yandex-sans"/>
          <w:b w:val="0"/>
          <w:i w:val="0"/>
          <w:color w:val="000000"/>
          <w:sz w:val="22"/>
          <w:shd w:val="clear" w:fill="FFFFFF"/>
        </w:rPr>
        <w:t>овке в ВУЗы, кружковая и спортивно-оздоровительная работа).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